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952" w:rsidRPr="00D86952" w:rsidRDefault="00D86952" w:rsidP="00D86952">
      <w:pPr>
        <w:shd w:val="clear" w:color="auto" w:fill="FFFFFF"/>
        <w:spacing w:before="225" w:after="150" w:line="34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</w:pPr>
      <w:r w:rsidRPr="00D86952"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  <w:t>Цифровая платформа МСП.РФ предлагать предпринимателям меры поддержки</w:t>
      </w:r>
    </w:p>
    <w:p w:rsidR="00D86952" w:rsidRPr="00D86952" w:rsidRDefault="00D86952" w:rsidP="00D86952">
      <w:pPr>
        <w:shd w:val="clear" w:color="auto" w:fill="FFFFFF"/>
        <w:spacing w:after="0" w:line="225" w:lineRule="atLeast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666666"/>
          <w:sz w:val="19"/>
          <w:szCs w:val="19"/>
          <w:lang w:eastAsia="ru-RU"/>
        </w:rPr>
        <w:t xml:space="preserve">  </w:t>
      </w:r>
    </w:p>
    <w:p w:rsidR="00D86952" w:rsidRPr="00D86952" w:rsidRDefault="00D86952" w:rsidP="00D86952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На Цифровой платформе МСП.РФ заработал механизм адресного подбора услуг и мер поддержки для предпринимателей. С помощью специального алгоритма платформа оценивает цифровой профиль бизнеса и предлагает актуальные, подходящие конкретному предпринимателю меры поддержки.</w:t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Цифровая платформа не только подбирает подходящие меры поддержки на основании профиля бизнеса, но и самостоятельно проверяет соответствие предприятия условиям получения каждой меры поддержки. Алгоритм МСП.РФ также анализирует, что может помешать пользователю получить поддержку от государства.</w:t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Для работы алгоритма необходимо, чтобы цифровой профиль бизнеса был активирован. Сейчас алгоритму доступна его проверка на более чем 20 основных стоп-факторов. Они предусмотрены как федеральным законодательством, так и региональными нормативно-правовыми актами, регулирующими предоставление господдержки.</w:t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По итогам обработки данных Цифровая платформа МСП.РФ предлагает пользователю </w:t>
      </w:r>
      <w:proofErr w:type="spellStart"/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адресно</w:t>
      </w:r>
      <w:proofErr w:type="spellEnd"/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подобранные меры, параметрам которых он полностью соответствует, и может сразу перейти к подаче заявки, в которую автоматически включатся известные платформе данные.</w:t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Предпринимателям в регионах доступна в </w:t>
      </w:r>
      <w:proofErr w:type="spellStart"/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онлайне</w:t>
      </w:r>
      <w:proofErr w:type="spellEnd"/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большая часть предоставляемых субъектами РФ мер поддержки. К платформе подключены 85 субъектов страны, в том числе Ростовская область.</w:t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D8695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Напомним, Цифровая платформа для малого и среднего бизнеса разработана Корпорацией МСП совместно с Минэкономразвития. Сервисы и услуги стали доступны пользователям на МСП.РФ в феврале 2022 года. Создание и развитие платформы предусмотрено национальным проектом «Малое и среднее предпринимательство», реализацию которого курирует первый вице-премьер Андрей Белоусов. В настоящее время пользователям МСП.РФ во всех регионах доступно более 20 федеральных сервисов и свыше 400 федеральных и региональных мер поддержки бизнеса.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86952"/>
    <w:rsid w:val="000E5543"/>
    <w:rsid w:val="00463CA2"/>
    <w:rsid w:val="00623E1A"/>
    <w:rsid w:val="0092313E"/>
    <w:rsid w:val="009E775C"/>
    <w:rsid w:val="00D86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D869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9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5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2023-04-27T05:21:00Z</dcterms:created>
  <dcterms:modified xsi:type="dcterms:W3CDTF">2023-04-27T05:21:00Z</dcterms:modified>
</cp:coreProperties>
</file>